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0B4E" w14:textId="77777777" w:rsidR="002C79F4" w:rsidRDefault="002C79F4" w:rsidP="009B7696">
      <w:pPr>
        <w:pStyle w:val="Bezmezer"/>
      </w:pPr>
      <w:bookmarkStart w:id="0" w:name="_GoBack"/>
      <w:bookmarkEnd w:id="0"/>
    </w:p>
    <w:p w14:paraId="7DBD035E" w14:textId="38C4C4FE" w:rsidR="00A37525" w:rsidRPr="00AE6752" w:rsidRDefault="00CC7DBE" w:rsidP="00CC7DBE">
      <w:pPr>
        <w:jc w:val="center"/>
        <w:rPr>
          <w:rFonts w:asciiTheme="minorHAnsi" w:hAnsiTheme="minorHAnsi" w:cstheme="minorHAnsi"/>
          <w:b/>
          <w:color w:val="548DD4"/>
          <w:sz w:val="32"/>
        </w:rPr>
      </w:pPr>
      <w:r w:rsidRPr="00AE6752">
        <w:rPr>
          <w:rFonts w:asciiTheme="minorHAnsi" w:hAnsiTheme="minorHAnsi" w:cstheme="minorHAnsi"/>
          <w:b/>
          <w:color w:val="548DD4"/>
          <w:sz w:val="32"/>
        </w:rPr>
        <w:t>ČESTNÉ PROHLÁŠENÍ</w:t>
      </w:r>
      <w:r w:rsidR="006D2AF7" w:rsidRPr="00AE6752">
        <w:rPr>
          <w:rFonts w:asciiTheme="minorHAnsi" w:hAnsiTheme="minorHAnsi" w:cstheme="minorHAnsi"/>
          <w:b/>
          <w:color w:val="548DD4"/>
          <w:sz w:val="32"/>
        </w:rPr>
        <w:t xml:space="preserve"> </w:t>
      </w:r>
      <w:r w:rsidR="009A3D82" w:rsidRPr="00AE6752">
        <w:rPr>
          <w:rFonts w:asciiTheme="minorHAnsi" w:hAnsiTheme="minorHAnsi" w:cstheme="minorHAnsi"/>
          <w:b/>
          <w:color w:val="548DD4"/>
          <w:sz w:val="32"/>
        </w:rPr>
        <w:t>DODAVATELE</w:t>
      </w:r>
      <w:r w:rsidR="00A37525" w:rsidRPr="00AE6752">
        <w:rPr>
          <w:rFonts w:asciiTheme="minorHAnsi" w:hAnsiTheme="minorHAnsi" w:cstheme="minorHAnsi"/>
          <w:b/>
          <w:color w:val="548DD4"/>
          <w:sz w:val="32"/>
        </w:rPr>
        <w:t xml:space="preserve"> K PROKÁZÁNÍ KVALIFIKACE</w:t>
      </w:r>
    </w:p>
    <w:p w14:paraId="799495B8" w14:textId="77777777" w:rsidR="00CC7DBE" w:rsidRPr="00AE6752" w:rsidRDefault="009A3D82" w:rsidP="00CC7DBE">
      <w:pPr>
        <w:jc w:val="center"/>
        <w:rPr>
          <w:rFonts w:asciiTheme="minorHAnsi" w:hAnsiTheme="minorHAnsi" w:cstheme="minorHAnsi"/>
          <w:b/>
          <w:color w:val="548DD4"/>
          <w:sz w:val="40"/>
        </w:rPr>
      </w:pPr>
      <w:r w:rsidRPr="00AE6752">
        <w:rPr>
          <w:rFonts w:asciiTheme="minorHAnsi" w:hAnsiTheme="minorHAnsi" w:cstheme="minorHAnsi"/>
          <w:b/>
          <w:color w:val="548DD4"/>
          <w:sz w:val="40"/>
        </w:rPr>
        <w:t>ZÁKLADNÍ ZPŮSOBILOST</w:t>
      </w:r>
    </w:p>
    <w:p w14:paraId="5440B0AC" w14:textId="77777777" w:rsidR="007D5D18" w:rsidRDefault="007D5D18" w:rsidP="007D5D18">
      <w:pPr>
        <w:pStyle w:val="Zkladntext"/>
        <w:spacing w:line="280" w:lineRule="atLeast"/>
        <w:ind w:left="5"/>
        <w:jc w:val="center"/>
        <w:rPr>
          <w:rFonts w:asciiTheme="minorHAnsi" w:hAnsiTheme="minorHAnsi" w:cstheme="minorHAnsi"/>
          <w:sz w:val="22"/>
          <w:szCs w:val="24"/>
        </w:rPr>
      </w:pPr>
    </w:p>
    <w:p w14:paraId="50C6A800" w14:textId="77777777" w:rsidR="00804845" w:rsidRDefault="00804845" w:rsidP="00804845">
      <w:pPr>
        <w:jc w:val="center"/>
        <w:rPr>
          <w:rFonts w:asciiTheme="minorHAnsi" w:hAnsiTheme="minorHAnsi" w:cstheme="minorHAnsi"/>
          <w:sz w:val="22"/>
        </w:rPr>
      </w:pPr>
      <w:r w:rsidRPr="00804845">
        <w:rPr>
          <w:rFonts w:asciiTheme="minorHAnsi" w:hAnsiTheme="minorHAnsi" w:cstheme="minorHAnsi"/>
          <w:sz w:val="22"/>
        </w:rPr>
        <w:t>dle § 74 odst. 1</w:t>
      </w:r>
      <w:r>
        <w:rPr>
          <w:rFonts w:asciiTheme="minorHAnsi" w:hAnsiTheme="minorHAnsi" w:cstheme="minorHAnsi"/>
          <w:sz w:val="22"/>
        </w:rPr>
        <w:t>, 2</w:t>
      </w:r>
      <w:r w:rsidRPr="00804845">
        <w:rPr>
          <w:rFonts w:asciiTheme="minorHAnsi" w:hAnsiTheme="minorHAnsi" w:cstheme="minorHAnsi"/>
          <w:sz w:val="22"/>
        </w:rPr>
        <w:t xml:space="preserve"> zákona č. 134/2016 Sb. o zadávání veřejných zakázek, v platném znění</w:t>
      </w:r>
    </w:p>
    <w:p w14:paraId="7027E8F4" w14:textId="77777777" w:rsidR="002402EE" w:rsidRDefault="002402EE" w:rsidP="002C79F4">
      <w:pPr>
        <w:pStyle w:val="Bezmezer"/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6718"/>
      </w:tblGrid>
      <w:tr w:rsidR="00A41800" w:rsidRPr="00A41800" w14:paraId="20EE3FEF" w14:textId="77777777" w:rsidTr="002C79F4">
        <w:trPr>
          <w:trHeight w:val="441"/>
        </w:trPr>
        <w:tc>
          <w:tcPr>
            <w:tcW w:w="2376" w:type="dxa"/>
            <w:vAlign w:val="center"/>
          </w:tcPr>
          <w:p w14:paraId="4620DA7E" w14:textId="77777777" w:rsidR="00A41800" w:rsidRPr="00790BCA" w:rsidRDefault="00A41800" w:rsidP="00D9311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D93112">
              <w:rPr>
                <w:rFonts w:asciiTheme="minorHAnsi" w:hAnsiTheme="minorHAnsi" w:cstheme="minorHAnsi"/>
              </w:rPr>
              <w:t>účastníka</w:t>
            </w:r>
            <w:r w:rsidR="009A3D8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910" w:type="dxa"/>
            <w:vAlign w:val="center"/>
          </w:tcPr>
          <w:p w14:paraId="756AE55E" w14:textId="757213B4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14:paraId="633DEC6F" w14:textId="77777777" w:rsidTr="002C79F4">
        <w:trPr>
          <w:trHeight w:val="419"/>
        </w:trPr>
        <w:tc>
          <w:tcPr>
            <w:tcW w:w="2376" w:type="dxa"/>
            <w:vAlign w:val="center"/>
          </w:tcPr>
          <w:p w14:paraId="6F17862B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14:paraId="7483115C" w14:textId="346AE8FC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14:paraId="22ABDB0B" w14:textId="77777777" w:rsidTr="002C79F4">
        <w:trPr>
          <w:trHeight w:val="412"/>
        </w:trPr>
        <w:tc>
          <w:tcPr>
            <w:tcW w:w="2376" w:type="dxa"/>
            <w:vAlign w:val="center"/>
          </w:tcPr>
          <w:p w14:paraId="59A43B75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14:paraId="0C89EF3E" w14:textId="0478EA7C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14:paraId="3DC0BA91" w14:textId="77777777" w:rsidR="002C79F4" w:rsidRDefault="002C79F4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14:paraId="0FE4133A" w14:textId="68AC86EA"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</w:t>
      </w:r>
      <w:r w:rsidR="00542846">
        <w:rPr>
          <w:rFonts w:asciiTheme="minorHAnsi" w:hAnsiTheme="minorHAnsi" w:cstheme="minorHAnsi"/>
          <w:sz w:val="24"/>
          <w:szCs w:val="24"/>
        </w:rPr>
        <w:t>zadávacího</w:t>
      </w:r>
      <w:r w:rsidR="009A3D82">
        <w:rPr>
          <w:rFonts w:asciiTheme="minorHAnsi" w:hAnsiTheme="minorHAnsi" w:cstheme="minorHAnsi"/>
          <w:sz w:val="24"/>
          <w:szCs w:val="24"/>
        </w:rPr>
        <w:t xml:space="preserve">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14:paraId="3BC24BC5" w14:textId="77777777" w:rsidR="009E3A88" w:rsidRDefault="009E3A88" w:rsidP="002C79F4">
      <w:pPr>
        <w:pStyle w:val="Bezmezer"/>
      </w:pPr>
    </w:p>
    <w:p w14:paraId="27E1AB25" w14:textId="5E8F0BB6" w:rsidR="00CC7DBE" w:rsidRPr="00732D45" w:rsidRDefault="00542846" w:rsidP="00542846">
      <w:pPr>
        <w:pStyle w:val="Zkladntext"/>
        <w:ind w:left="15"/>
        <w:jc w:val="center"/>
        <w:rPr>
          <w:rFonts w:asciiTheme="minorHAnsi" w:hAnsiTheme="minorHAnsi" w:cstheme="minorHAnsi"/>
          <w:b/>
          <w:color w:val="548DD4"/>
          <w:sz w:val="28"/>
          <w:szCs w:val="28"/>
        </w:rPr>
      </w:pPr>
      <w:r w:rsidRPr="00732D45">
        <w:rPr>
          <w:rFonts w:asciiTheme="minorHAnsi" w:hAnsiTheme="minorHAnsi" w:cstheme="minorHAnsi"/>
          <w:b/>
          <w:color w:val="548DD4"/>
          <w:sz w:val="28"/>
          <w:szCs w:val="28"/>
        </w:rPr>
        <w:t>„</w:t>
      </w:r>
      <w:r w:rsidR="00D2075B" w:rsidRPr="00D2075B">
        <w:rPr>
          <w:rFonts w:asciiTheme="minorHAnsi" w:hAnsiTheme="minorHAnsi" w:cstheme="minorHAnsi"/>
          <w:b/>
          <w:color w:val="548DD4"/>
          <w:sz w:val="28"/>
          <w:szCs w:val="28"/>
        </w:rPr>
        <w:t>Snížení energetické náročnosti veřejného osvětlení na vybraných komunikacích města Hlinska, 202</w:t>
      </w:r>
      <w:r w:rsidR="00E377A4">
        <w:rPr>
          <w:rFonts w:asciiTheme="minorHAnsi" w:hAnsiTheme="minorHAnsi" w:cstheme="minorHAnsi"/>
          <w:b/>
          <w:color w:val="548DD4"/>
          <w:sz w:val="28"/>
          <w:szCs w:val="28"/>
        </w:rPr>
        <w:t>3</w:t>
      </w:r>
      <w:r w:rsidRPr="00732D45">
        <w:rPr>
          <w:rFonts w:asciiTheme="minorHAnsi" w:hAnsiTheme="minorHAnsi" w:cstheme="minorHAnsi"/>
          <w:b/>
          <w:color w:val="548DD4"/>
          <w:sz w:val="28"/>
          <w:szCs w:val="28"/>
        </w:rPr>
        <w:t>“</w:t>
      </w:r>
    </w:p>
    <w:p w14:paraId="31822404" w14:textId="77777777" w:rsidR="002C79F4" w:rsidRDefault="002C79F4" w:rsidP="002C79F4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2A4705F2" w14:textId="50DFB727" w:rsidR="009A3D82" w:rsidRPr="002C79F4" w:rsidRDefault="00AD6CDD" w:rsidP="002C79F4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2C79F4">
        <w:rPr>
          <w:rFonts w:asciiTheme="minorHAnsi" w:hAnsiTheme="minorHAnsi" w:cstheme="minorHAnsi"/>
          <w:sz w:val="22"/>
          <w:szCs w:val="22"/>
        </w:rPr>
        <w:t xml:space="preserve">tímto prokazuje splnění podmínek základní způsobilosti </w:t>
      </w:r>
      <w:r w:rsidR="00542846" w:rsidRPr="002C79F4">
        <w:rPr>
          <w:rFonts w:asciiTheme="minorHAnsi" w:hAnsiTheme="minorHAnsi" w:cstheme="minorHAnsi"/>
          <w:sz w:val="22"/>
          <w:szCs w:val="22"/>
        </w:rPr>
        <w:t>dle § 7</w:t>
      </w:r>
      <w:r w:rsidR="00702177" w:rsidRPr="002C79F4">
        <w:rPr>
          <w:rFonts w:asciiTheme="minorHAnsi" w:hAnsiTheme="minorHAnsi" w:cstheme="minorHAnsi"/>
          <w:sz w:val="22"/>
          <w:szCs w:val="22"/>
        </w:rPr>
        <w:t>4</w:t>
      </w:r>
      <w:r w:rsidR="00542846" w:rsidRPr="002C79F4">
        <w:rPr>
          <w:rFonts w:asciiTheme="minorHAnsi" w:hAnsiTheme="minorHAnsi" w:cstheme="minorHAnsi"/>
          <w:sz w:val="22"/>
          <w:szCs w:val="22"/>
        </w:rPr>
        <w:t xml:space="preserve"> ZZVZ </w:t>
      </w:r>
      <w:r w:rsidRPr="002C79F4">
        <w:rPr>
          <w:rFonts w:asciiTheme="minorHAnsi" w:hAnsiTheme="minorHAnsi" w:cstheme="minorHAnsi"/>
          <w:sz w:val="22"/>
          <w:szCs w:val="22"/>
        </w:rPr>
        <w:t>a čestně prohlašuje, že</w:t>
      </w:r>
    </w:p>
    <w:p w14:paraId="2D5D4D98" w14:textId="15F2DC93" w:rsidR="002C79F4" w:rsidRPr="002C79F4" w:rsidRDefault="002C79F4" w:rsidP="002C79F4">
      <w:pPr>
        <w:pStyle w:val="Bezmezer"/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žádný jednotlivý člen statutárního orgánu účastníka a ani osoba zastupujícího účastníka v statutárním orgánu dodavatele,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6F7689B9" w14:textId="6353726F" w:rsidR="002C79F4" w:rsidRPr="002C79F4" w:rsidRDefault="002C79F4" w:rsidP="002C79F4">
      <w:pPr>
        <w:pStyle w:val="Bezmezer"/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nemá v České republice nebo v zemi svého sídla v evidenci daní zachycen splatný daňový nedoplatek,</w:t>
      </w:r>
    </w:p>
    <w:p w14:paraId="318E5F51" w14:textId="3DEAF329" w:rsidR="002C79F4" w:rsidRPr="002C79F4" w:rsidRDefault="002C79F4" w:rsidP="002C79F4">
      <w:pPr>
        <w:pStyle w:val="Bezmezer"/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nemá v České republice nebo v zemi svého sídla splatný nedoplatek na pojistném nebo na penále na veřejné zdravotní pojištění,</w:t>
      </w:r>
    </w:p>
    <w:p w14:paraId="3DEB697D" w14:textId="7699070F" w:rsidR="002C79F4" w:rsidRPr="002C79F4" w:rsidRDefault="002C79F4" w:rsidP="002C79F4">
      <w:pPr>
        <w:pStyle w:val="Bezmezer"/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nemá v České republice nebo v zemi svého sídla splatný nedoplatek na pojistném nebo na penále na sociální zabezpečení a příspěvku na státní politiku zaměstnanosti,</w:t>
      </w:r>
    </w:p>
    <w:p w14:paraId="0B3AA9B2" w14:textId="2A80FBDA" w:rsidR="002C79F4" w:rsidRPr="002C79F4" w:rsidRDefault="002C79F4" w:rsidP="002C79F4">
      <w:pPr>
        <w:pStyle w:val="Bezmezer"/>
        <w:numPr>
          <w:ilvl w:val="0"/>
          <w:numId w:val="19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75691163" w14:textId="77777777" w:rsidR="002C79F4" w:rsidRPr="002C79F4" w:rsidRDefault="002C79F4" w:rsidP="002C79F4">
      <w:pPr>
        <w:pStyle w:val="Textpsmene"/>
        <w:numPr>
          <w:ilvl w:val="0"/>
          <w:numId w:val="0"/>
        </w:numPr>
        <w:tabs>
          <w:tab w:val="left" w:pos="7095"/>
        </w:tabs>
        <w:ind w:right="-3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48CB780" w14:textId="3B50E0C3" w:rsidR="002C79F4" w:rsidRDefault="002C79F4" w:rsidP="002C79F4">
      <w:pPr>
        <w:pStyle w:val="Textpsmene"/>
        <w:numPr>
          <w:ilvl w:val="0"/>
          <w:numId w:val="0"/>
        </w:numPr>
        <w:tabs>
          <w:tab w:val="left" w:pos="7095"/>
        </w:tabs>
        <w:ind w:right="-31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79F4">
        <w:rPr>
          <w:rFonts w:ascii="Calibri" w:eastAsia="Calibri" w:hAnsi="Calibri" w:cs="Calibri"/>
          <w:color w:val="000000"/>
          <w:sz w:val="22"/>
          <w:szCs w:val="22"/>
          <w:lang w:eastAsia="en-US"/>
        </w:rPr>
        <w:t>Dále podpisem tohoto prohlášení je stvrzeno, že pokud se účastní zadávacího řízení pobočka závodu</w:t>
      </w:r>
    </w:p>
    <w:p w14:paraId="28CB7C92" w14:textId="77777777" w:rsidR="002C79F4" w:rsidRPr="002C79F4" w:rsidRDefault="002C79F4" w:rsidP="002C79F4">
      <w:pPr>
        <w:pStyle w:val="Bezmezer"/>
        <w:rPr>
          <w:rFonts w:eastAsia="Calibri"/>
          <w:lang w:eastAsia="en-US"/>
        </w:rPr>
      </w:pPr>
    </w:p>
    <w:p w14:paraId="05689F4B" w14:textId="703B7FA5" w:rsidR="002C79F4" w:rsidRPr="002C79F4" w:rsidRDefault="002C79F4" w:rsidP="002C79F4">
      <w:pPr>
        <w:pStyle w:val="Bezmezer"/>
        <w:numPr>
          <w:ilvl w:val="0"/>
          <w:numId w:val="20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zahraniční právnické osoby, podmínku podle § 74 odst. 1 písm. a) ZZVZ splňuje tato právnická osoba a vedoucí pobočky závodu,</w:t>
      </w:r>
    </w:p>
    <w:p w14:paraId="2395AED3" w14:textId="20B89E03" w:rsidR="002C79F4" w:rsidRDefault="002C79F4" w:rsidP="002C79F4">
      <w:pPr>
        <w:pStyle w:val="Bezmezer"/>
        <w:numPr>
          <w:ilvl w:val="0"/>
          <w:numId w:val="20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C79F4">
        <w:rPr>
          <w:rFonts w:asciiTheme="minorHAnsi" w:eastAsia="Calibri" w:hAnsiTheme="minorHAnsi" w:cstheme="minorHAnsi"/>
          <w:sz w:val="22"/>
          <w:szCs w:val="22"/>
          <w:lang w:eastAsia="en-US"/>
        </w:rPr>
        <w:t>české právnické osoby, podmínku podle § 74 odst. 1 písm. a) ZZVZ splňují osoby uvedené v § 74 odst. 2 ZZVZ a vedoucí pobočky závodu.</w:t>
      </w:r>
    </w:p>
    <w:p w14:paraId="6592A00C" w14:textId="77777777" w:rsidR="002C79F4" w:rsidRPr="002C79F4" w:rsidRDefault="002C79F4" w:rsidP="002C79F4">
      <w:pPr>
        <w:pStyle w:val="Bezmez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60CB7A5" w14:textId="1B5C3067" w:rsidR="009E3A88" w:rsidRPr="002C79F4" w:rsidRDefault="002C79F4" w:rsidP="002C79F4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  <w:r w:rsidRPr="002C79F4">
        <w:rPr>
          <w:rFonts w:ascii="Calibri" w:eastAsia="Calibri" w:hAnsi="Calibri" w:cs="Calibri"/>
          <w:color w:val="000000"/>
          <w:sz w:val="22"/>
          <w:szCs w:val="22"/>
          <w:lang w:eastAsia="en-US"/>
        </w:rPr>
        <w:t>Účastník dále uvádí, že podmínku podle § 74 odst. 1 písm. a) ZZVZ splňují také jiné osoby, než které jsou uvedeny v § 74 odst. 2 ZZVZ; jedná se o osoby, které mají v rámci struktury účastníka práva spojená se zastupováním, rozhodováním nebo kontrolou účastníka.</w:t>
      </w:r>
    </w:p>
    <w:p w14:paraId="4636C829" w14:textId="77777777" w:rsidR="002C79F4" w:rsidRPr="002C79F4" w:rsidRDefault="002C79F4" w:rsidP="00CC7D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EE220A" w14:textId="158CC7B1" w:rsidR="00CC7DBE" w:rsidRDefault="00CC7DBE" w:rsidP="00CC7DBE">
      <w:pPr>
        <w:jc w:val="both"/>
        <w:rPr>
          <w:rFonts w:asciiTheme="minorHAnsi" w:hAnsiTheme="minorHAnsi" w:cstheme="minorHAnsi"/>
          <w:sz w:val="22"/>
          <w:szCs w:val="22"/>
        </w:rPr>
      </w:pPr>
      <w:r w:rsidRPr="002C79F4">
        <w:rPr>
          <w:rFonts w:asciiTheme="minorHAnsi" w:hAnsiTheme="minorHAnsi" w:cstheme="minorHAnsi"/>
          <w:sz w:val="22"/>
          <w:szCs w:val="22"/>
        </w:rPr>
        <w:t>V</w:t>
      </w:r>
      <w:r w:rsidR="0070707F">
        <w:rPr>
          <w:rFonts w:asciiTheme="minorHAnsi" w:hAnsiTheme="minorHAnsi" w:cstheme="minorHAnsi"/>
          <w:sz w:val="22"/>
          <w:szCs w:val="22"/>
        </w:rPr>
        <w:t xml:space="preserve"> </w:t>
      </w:r>
      <w:r w:rsidR="00E00EC0">
        <w:rPr>
          <w:rFonts w:asciiTheme="minorHAnsi" w:hAnsiTheme="minorHAnsi" w:cstheme="minorHAnsi"/>
          <w:sz w:val="22"/>
          <w:szCs w:val="22"/>
        </w:rPr>
        <w:t>……</w:t>
      </w:r>
      <w:r w:rsidR="00ED7686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E00EC0">
        <w:rPr>
          <w:rFonts w:asciiTheme="minorHAnsi" w:hAnsiTheme="minorHAnsi" w:cstheme="minorHAnsi"/>
          <w:sz w:val="22"/>
          <w:szCs w:val="22"/>
        </w:rPr>
        <w:t>….</w:t>
      </w:r>
      <w:r w:rsidRPr="002C79F4">
        <w:rPr>
          <w:rFonts w:asciiTheme="minorHAnsi" w:hAnsiTheme="minorHAnsi" w:cstheme="minorHAnsi"/>
          <w:sz w:val="22"/>
          <w:szCs w:val="22"/>
        </w:rPr>
        <w:t>dne</w:t>
      </w:r>
      <w:proofErr w:type="gramEnd"/>
      <w:r w:rsidR="0070707F">
        <w:rPr>
          <w:rFonts w:asciiTheme="minorHAnsi" w:hAnsiTheme="minorHAnsi" w:cstheme="minorHAnsi"/>
          <w:sz w:val="22"/>
          <w:szCs w:val="22"/>
        </w:rPr>
        <w:t xml:space="preserve"> </w:t>
      </w:r>
      <w:r w:rsidR="00E00EC0">
        <w:rPr>
          <w:rFonts w:asciiTheme="minorHAnsi" w:hAnsiTheme="minorHAnsi" w:cstheme="minorHAnsi"/>
          <w:sz w:val="22"/>
          <w:szCs w:val="22"/>
        </w:rPr>
        <w:t>……………..</w:t>
      </w:r>
    </w:p>
    <w:p w14:paraId="7C5E834A" w14:textId="77777777" w:rsidR="002C79F4" w:rsidRPr="002C79F4" w:rsidRDefault="002C79F4" w:rsidP="00CC7DB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086A40" w:rsidRPr="002C79F4" w14:paraId="4F33AF1E" w14:textId="77777777" w:rsidTr="002C79F4">
        <w:trPr>
          <w:trHeight w:val="664"/>
        </w:trPr>
        <w:tc>
          <w:tcPr>
            <w:tcW w:w="3996" w:type="dxa"/>
            <w:vAlign w:val="center"/>
          </w:tcPr>
          <w:p w14:paraId="35901DCE" w14:textId="77777777" w:rsidR="00086A40" w:rsidRPr="002C79F4" w:rsidRDefault="00086A40" w:rsidP="0091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9F4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za </w:t>
            </w:r>
            <w:r w:rsidR="001C38A2" w:rsidRPr="002C79F4">
              <w:rPr>
                <w:rFonts w:asciiTheme="minorHAnsi" w:hAnsiTheme="minorHAnsi" w:cstheme="minorHAnsi"/>
                <w:sz w:val="22"/>
                <w:szCs w:val="22"/>
              </w:rPr>
              <w:t>dodavatele</w:t>
            </w:r>
            <w:r w:rsidRPr="002C79F4">
              <w:rPr>
                <w:rFonts w:asciiTheme="minorHAnsi" w:hAnsiTheme="minorHAnsi" w:cstheme="minorHAnsi"/>
                <w:sz w:val="22"/>
                <w:szCs w:val="22"/>
              </w:rPr>
              <w:t xml:space="preserve"> jednat</w:t>
            </w:r>
          </w:p>
          <w:p w14:paraId="74D4499D" w14:textId="77777777" w:rsidR="00086A40" w:rsidRPr="002C79F4" w:rsidRDefault="00086A40" w:rsidP="0091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9F4">
              <w:rPr>
                <w:rFonts w:asciiTheme="minorHAnsi" w:hAnsiTheme="minorHAnsi" w:cstheme="minorHAnsi"/>
                <w:sz w:val="22"/>
                <w:szCs w:val="22"/>
              </w:rPr>
              <w:t>Titul, jméno a příjmení, funkce:</w:t>
            </w:r>
          </w:p>
        </w:tc>
        <w:tc>
          <w:tcPr>
            <w:tcW w:w="5064" w:type="dxa"/>
            <w:vAlign w:val="center"/>
          </w:tcPr>
          <w:p w14:paraId="0F190DD0" w14:textId="78ABDF2B" w:rsidR="00086A40" w:rsidRPr="00B72F27" w:rsidRDefault="00086A40" w:rsidP="00914E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6A40" w:rsidRPr="002C79F4" w14:paraId="7105823F" w14:textId="77777777" w:rsidTr="00ED7686">
        <w:trPr>
          <w:trHeight w:val="656"/>
        </w:trPr>
        <w:tc>
          <w:tcPr>
            <w:tcW w:w="3996" w:type="dxa"/>
            <w:vAlign w:val="center"/>
          </w:tcPr>
          <w:p w14:paraId="0CD1E17A" w14:textId="77777777" w:rsidR="00086A40" w:rsidRPr="002C79F4" w:rsidRDefault="00086A40" w:rsidP="00914E0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C79F4">
              <w:rPr>
                <w:rFonts w:asciiTheme="minorHAnsi" w:hAnsiTheme="minorHAnsi" w:cstheme="minorHAnsi"/>
                <w:sz w:val="22"/>
                <w:szCs w:val="22"/>
              </w:rPr>
              <w:t>Podpis:</w:t>
            </w:r>
          </w:p>
        </w:tc>
        <w:tc>
          <w:tcPr>
            <w:tcW w:w="5064" w:type="dxa"/>
            <w:vAlign w:val="center"/>
          </w:tcPr>
          <w:p w14:paraId="6AC3B50C" w14:textId="749D5C52" w:rsidR="00086A40" w:rsidRPr="002C79F4" w:rsidRDefault="00086A40" w:rsidP="00914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E4C5C2" w14:textId="77777777" w:rsidR="00E141D9" w:rsidRPr="00E141D9" w:rsidRDefault="00E141D9" w:rsidP="00ED7686">
      <w:pPr>
        <w:rPr>
          <w:rFonts w:asciiTheme="minorHAnsi" w:hAnsiTheme="minorHAnsi" w:cstheme="minorHAnsi"/>
        </w:rPr>
      </w:pPr>
    </w:p>
    <w:sectPr w:rsidR="00E141D9" w:rsidRPr="00E141D9" w:rsidSect="00ED768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426" w:left="1418" w:header="284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5960F" w14:textId="77777777" w:rsidR="00250373" w:rsidRDefault="00250373" w:rsidP="006120A5">
      <w:r>
        <w:separator/>
      </w:r>
    </w:p>
  </w:endnote>
  <w:endnote w:type="continuationSeparator" w:id="0">
    <w:p w14:paraId="6F88DC70" w14:textId="77777777" w:rsidR="00250373" w:rsidRDefault="00250373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38796" w14:textId="77777777" w:rsidR="00DA7CA2" w:rsidRDefault="00F573DC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E544BC" w14:textId="77777777" w:rsidR="00DA7CA2" w:rsidRDefault="00DA7CA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4506D" w14:textId="6FA8AAA8" w:rsidR="00DA7CA2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F573DC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F573DC" w:rsidRPr="00B249CF">
      <w:rPr>
        <w:rFonts w:asciiTheme="minorHAnsi" w:hAnsiTheme="minorHAnsi" w:cstheme="minorHAnsi"/>
        <w:bCs/>
        <w:sz w:val="16"/>
      </w:rPr>
      <w:fldChar w:fldCharType="separate"/>
    </w:r>
    <w:r w:rsidR="00804845">
      <w:rPr>
        <w:rFonts w:asciiTheme="minorHAnsi" w:hAnsiTheme="minorHAnsi" w:cstheme="minorHAnsi"/>
        <w:bCs/>
        <w:noProof/>
        <w:sz w:val="16"/>
      </w:rPr>
      <w:t>2</w:t>
    </w:r>
    <w:r w:rsidR="00F573DC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3FD4A" w14:textId="10A03513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F573DC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F573DC" w:rsidRPr="00B249CF">
      <w:rPr>
        <w:rFonts w:asciiTheme="minorHAnsi" w:hAnsiTheme="minorHAnsi" w:cstheme="minorHAnsi"/>
        <w:bCs/>
        <w:sz w:val="16"/>
      </w:rPr>
      <w:fldChar w:fldCharType="separate"/>
    </w:r>
    <w:r w:rsidR="00BF1552">
      <w:rPr>
        <w:rFonts w:asciiTheme="minorHAnsi" w:hAnsiTheme="minorHAnsi" w:cstheme="minorHAnsi"/>
        <w:bCs/>
        <w:noProof/>
        <w:sz w:val="16"/>
      </w:rPr>
      <w:t>1</w:t>
    </w:r>
    <w:r w:rsidR="00F573DC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661BB" w14:textId="77777777" w:rsidR="00250373" w:rsidRDefault="00250373" w:rsidP="006120A5">
      <w:r>
        <w:separator/>
      </w:r>
    </w:p>
  </w:footnote>
  <w:footnote w:type="continuationSeparator" w:id="0">
    <w:p w14:paraId="7A94B634" w14:textId="77777777" w:rsidR="00250373" w:rsidRDefault="00250373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D6DD6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373BAEB1" w14:textId="77777777" w:rsidR="009B70E2" w:rsidRPr="00AE6752" w:rsidRDefault="002D24E7" w:rsidP="00CC7DBE">
    <w:pPr>
      <w:rPr>
        <w:color w:val="548DD4"/>
      </w:rPr>
    </w:pPr>
    <w:r w:rsidRPr="00AE6752">
      <w:rPr>
        <w:rFonts w:asciiTheme="minorHAnsi" w:hAnsiTheme="minorHAnsi" w:cstheme="minorHAnsi"/>
        <w:b/>
        <w:color w:val="548DD4"/>
        <w:sz w:val="32"/>
      </w:rPr>
      <w:t xml:space="preserve">Příloha č. </w:t>
    </w:r>
    <w:r w:rsidR="000A1F4C">
      <w:rPr>
        <w:rFonts w:asciiTheme="minorHAnsi" w:hAnsiTheme="minorHAnsi" w:cstheme="minorHAnsi"/>
        <w:b/>
        <w:color w:val="548DD4"/>
        <w:sz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0D71D8B"/>
    <w:multiLevelType w:val="hybridMultilevel"/>
    <w:tmpl w:val="1F6CEA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3732723"/>
    <w:multiLevelType w:val="hybridMultilevel"/>
    <w:tmpl w:val="62D62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B0ADA"/>
    <w:multiLevelType w:val="hybridMultilevel"/>
    <w:tmpl w:val="16E48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6"/>
  </w:num>
  <w:num w:numId="12">
    <w:abstractNumId w:val="6"/>
  </w:num>
  <w:num w:numId="13">
    <w:abstractNumId w:val="14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39B3"/>
    <w:rsid w:val="000047D7"/>
    <w:rsid w:val="00005A94"/>
    <w:rsid w:val="0004418C"/>
    <w:rsid w:val="00062D11"/>
    <w:rsid w:val="00080F61"/>
    <w:rsid w:val="00086A40"/>
    <w:rsid w:val="000A0B98"/>
    <w:rsid w:val="000A1F4C"/>
    <w:rsid w:val="000B5B6D"/>
    <w:rsid w:val="001366FE"/>
    <w:rsid w:val="00171E92"/>
    <w:rsid w:val="00196DD7"/>
    <w:rsid w:val="001A3863"/>
    <w:rsid w:val="001B62DF"/>
    <w:rsid w:val="001C38A2"/>
    <w:rsid w:val="001C3C63"/>
    <w:rsid w:val="001E0AFA"/>
    <w:rsid w:val="00233009"/>
    <w:rsid w:val="00236BE1"/>
    <w:rsid w:val="002402EE"/>
    <w:rsid w:val="0024522F"/>
    <w:rsid w:val="00250373"/>
    <w:rsid w:val="00257E61"/>
    <w:rsid w:val="002C25B0"/>
    <w:rsid w:val="002C79F4"/>
    <w:rsid w:val="002D24E7"/>
    <w:rsid w:val="002D42DC"/>
    <w:rsid w:val="002E6CDC"/>
    <w:rsid w:val="00314766"/>
    <w:rsid w:val="003E1B50"/>
    <w:rsid w:val="003E4665"/>
    <w:rsid w:val="00412853"/>
    <w:rsid w:val="00440569"/>
    <w:rsid w:val="00452793"/>
    <w:rsid w:val="004666A4"/>
    <w:rsid w:val="0047176A"/>
    <w:rsid w:val="00480702"/>
    <w:rsid w:val="00485A9C"/>
    <w:rsid w:val="00486917"/>
    <w:rsid w:val="004E3437"/>
    <w:rsid w:val="00525400"/>
    <w:rsid w:val="005337C0"/>
    <w:rsid w:val="00542240"/>
    <w:rsid w:val="00542846"/>
    <w:rsid w:val="00563E62"/>
    <w:rsid w:val="005726B1"/>
    <w:rsid w:val="005D72F9"/>
    <w:rsid w:val="005E530E"/>
    <w:rsid w:val="005E5F6C"/>
    <w:rsid w:val="006120A5"/>
    <w:rsid w:val="006241B3"/>
    <w:rsid w:val="00637F12"/>
    <w:rsid w:val="00641DC9"/>
    <w:rsid w:val="006526B3"/>
    <w:rsid w:val="00671823"/>
    <w:rsid w:val="0067399A"/>
    <w:rsid w:val="00674DAA"/>
    <w:rsid w:val="00677AD2"/>
    <w:rsid w:val="006A1604"/>
    <w:rsid w:val="006D2AF7"/>
    <w:rsid w:val="00702177"/>
    <w:rsid w:val="0070707F"/>
    <w:rsid w:val="00716D01"/>
    <w:rsid w:val="00732D45"/>
    <w:rsid w:val="00734B42"/>
    <w:rsid w:val="00734F5B"/>
    <w:rsid w:val="00783C98"/>
    <w:rsid w:val="00790BCA"/>
    <w:rsid w:val="007D050A"/>
    <w:rsid w:val="007D5D18"/>
    <w:rsid w:val="00804845"/>
    <w:rsid w:val="00824E71"/>
    <w:rsid w:val="00835B7E"/>
    <w:rsid w:val="008378D2"/>
    <w:rsid w:val="008512FB"/>
    <w:rsid w:val="00871A89"/>
    <w:rsid w:val="00874652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B7696"/>
    <w:rsid w:val="009C0A54"/>
    <w:rsid w:val="009D6070"/>
    <w:rsid w:val="009E3A88"/>
    <w:rsid w:val="009F4DDA"/>
    <w:rsid w:val="00A01C98"/>
    <w:rsid w:val="00A37525"/>
    <w:rsid w:val="00A41800"/>
    <w:rsid w:val="00A60959"/>
    <w:rsid w:val="00A6527E"/>
    <w:rsid w:val="00AC3D36"/>
    <w:rsid w:val="00AD6CDD"/>
    <w:rsid w:val="00AE6752"/>
    <w:rsid w:val="00B078E2"/>
    <w:rsid w:val="00B277AE"/>
    <w:rsid w:val="00B607CE"/>
    <w:rsid w:val="00B6480A"/>
    <w:rsid w:val="00B72F27"/>
    <w:rsid w:val="00BB1E00"/>
    <w:rsid w:val="00BC1253"/>
    <w:rsid w:val="00BC2BC0"/>
    <w:rsid w:val="00BC5EDF"/>
    <w:rsid w:val="00BF1552"/>
    <w:rsid w:val="00C023D1"/>
    <w:rsid w:val="00C4021C"/>
    <w:rsid w:val="00C92DBA"/>
    <w:rsid w:val="00CB1FF4"/>
    <w:rsid w:val="00CB6617"/>
    <w:rsid w:val="00CB7F63"/>
    <w:rsid w:val="00CC7DBE"/>
    <w:rsid w:val="00CD06AB"/>
    <w:rsid w:val="00D07980"/>
    <w:rsid w:val="00D12A48"/>
    <w:rsid w:val="00D2075B"/>
    <w:rsid w:val="00D263F3"/>
    <w:rsid w:val="00D54053"/>
    <w:rsid w:val="00D54F50"/>
    <w:rsid w:val="00D62BA4"/>
    <w:rsid w:val="00D806AC"/>
    <w:rsid w:val="00D93112"/>
    <w:rsid w:val="00DA7CA2"/>
    <w:rsid w:val="00DD7654"/>
    <w:rsid w:val="00E00EC0"/>
    <w:rsid w:val="00E013E9"/>
    <w:rsid w:val="00E1267F"/>
    <w:rsid w:val="00E141D9"/>
    <w:rsid w:val="00E3354A"/>
    <w:rsid w:val="00E377A4"/>
    <w:rsid w:val="00E621A9"/>
    <w:rsid w:val="00E64345"/>
    <w:rsid w:val="00E777DA"/>
    <w:rsid w:val="00EC378D"/>
    <w:rsid w:val="00ED0C40"/>
    <w:rsid w:val="00ED7686"/>
    <w:rsid w:val="00EE12F3"/>
    <w:rsid w:val="00EF1008"/>
    <w:rsid w:val="00F00C56"/>
    <w:rsid w:val="00F401FB"/>
    <w:rsid w:val="00F54FDF"/>
    <w:rsid w:val="00F5695A"/>
    <w:rsid w:val="00F573DC"/>
    <w:rsid w:val="00F614BA"/>
    <w:rsid w:val="00F762B8"/>
    <w:rsid w:val="00F8491D"/>
    <w:rsid w:val="00F85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92483"/>
  <w15:docId w15:val="{E2295367-9426-4EE5-8E79-4E0F974C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latne1">
    <w:name w:val="platne1"/>
    <w:basedOn w:val="Standardnpsmoodstavce"/>
    <w:rsid w:val="00804845"/>
  </w:style>
  <w:style w:type="paragraph" w:styleId="Bezmezer">
    <w:name w:val="No Spacing"/>
    <w:uiPriority w:val="1"/>
    <w:qFormat/>
    <w:rsid w:val="002C7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5827-69F7-4043-8FE1-B02B15B8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C_Unrestricted</cp:keywords>
  <cp:lastModifiedBy>Petra Ondráčková</cp:lastModifiedBy>
  <cp:revision>2</cp:revision>
  <dcterms:created xsi:type="dcterms:W3CDTF">2023-10-05T12:03:00Z</dcterms:created>
  <dcterms:modified xsi:type="dcterms:W3CDTF">2023-10-05T12:03:00Z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SetDate">
    <vt:lpwstr>2021-04-14T12:23:23Z</vt:lpwstr>
  </property>
  <property fmtid="{D5CDD505-2E9C-101B-9397-08002B2CF9AE}" pid="8" name="MSIP_Label_a59b6cd5-d141-4a33-8bf1-0ca04484304f_Method">
    <vt:lpwstr>Standard</vt:lpwstr>
  </property>
  <property fmtid="{D5CDD505-2E9C-101B-9397-08002B2CF9AE}" pid="9" name="MSIP_Label_a59b6cd5-d141-4a33-8bf1-0ca04484304f_Name">
    <vt:lpwstr>restricted-default</vt:lpwstr>
  </property>
  <property fmtid="{D5CDD505-2E9C-101B-9397-08002B2CF9AE}" pid="10" name="MSIP_Label_a59b6cd5-d141-4a33-8bf1-0ca04484304f_SiteId">
    <vt:lpwstr>38ae3bcd-9579-4fd4-adda-b42e1495d55a</vt:lpwstr>
  </property>
  <property fmtid="{D5CDD505-2E9C-101B-9397-08002B2CF9AE}" pid="11" name="MSIP_Label_a59b6cd5-d141-4a33-8bf1-0ca04484304f_ActionId">
    <vt:lpwstr>c4305a27-bae2-4991-ae91-9bf985af5c35</vt:lpwstr>
  </property>
  <property fmtid="{D5CDD505-2E9C-101B-9397-08002B2CF9AE}" pid="12" name="MSIP_Label_a59b6cd5-d141-4a33-8bf1-0ca04484304f_ContentBits">
    <vt:lpwstr>0</vt:lpwstr>
  </property>
  <property fmtid="{D5CDD505-2E9C-101B-9397-08002B2CF9AE}" pid="13" name="Document_Confidentiality">
    <vt:lpwstr>Restricted</vt:lpwstr>
  </property>
</Properties>
</file>